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3DB" w:rsidP="00D4614E">
      <w:pPr>
        <w:pStyle w:val="Header"/>
        <w:rPr>
          <w:sz w:val="20"/>
          <w:szCs w:val="20"/>
        </w:rPr>
      </w:pPr>
      <w:r w:rsidRPr="00196D1B">
        <w:rPr>
          <w:sz w:val="20"/>
          <w:szCs w:val="20"/>
        </w:rPr>
        <w:t>УИД 86MS00</w:t>
      </w:r>
      <w:r w:rsidR="007D4E91">
        <w:rPr>
          <w:sz w:val="20"/>
          <w:szCs w:val="20"/>
        </w:rPr>
        <w:t>24</w:t>
      </w:r>
      <w:r w:rsidRPr="00196D1B">
        <w:rPr>
          <w:sz w:val="20"/>
          <w:szCs w:val="20"/>
        </w:rPr>
        <w:t>-01-202</w:t>
      </w:r>
      <w:r w:rsidR="00D4614E">
        <w:rPr>
          <w:sz w:val="20"/>
          <w:szCs w:val="20"/>
        </w:rPr>
        <w:t>5</w:t>
      </w:r>
      <w:r w:rsidRPr="00196D1B">
        <w:rPr>
          <w:sz w:val="20"/>
          <w:szCs w:val="20"/>
        </w:rPr>
        <w:t>-0</w:t>
      </w:r>
      <w:r w:rsidR="007A0745">
        <w:rPr>
          <w:sz w:val="20"/>
          <w:szCs w:val="20"/>
        </w:rPr>
        <w:t>0</w:t>
      </w:r>
      <w:r w:rsidR="007D4E91">
        <w:rPr>
          <w:sz w:val="20"/>
          <w:szCs w:val="20"/>
        </w:rPr>
        <w:t>5932</w:t>
      </w:r>
      <w:r w:rsidRPr="00196D1B">
        <w:rPr>
          <w:sz w:val="20"/>
          <w:szCs w:val="20"/>
        </w:rPr>
        <w:t>-</w:t>
      </w:r>
      <w:r w:rsidR="007D4E91">
        <w:rPr>
          <w:sz w:val="20"/>
          <w:szCs w:val="20"/>
        </w:rPr>
        <w:t>51</w:t>
      </w:r>
    </w:p>
    <w:p w:rsidR="00D4614E" w:rsidP="00D4614E">
      <w:pPr>
        <w:pStyle w:val="Header"/>
        <w:rPr>
          <w:b/>
          <w:sz w:val="28"/>
          <w:szCs w:val="28"/>
        </w:rPr>
      </w:pPr>
    </w:p>
    <w:p w:rsidR="006413DB" w:rsidRPr="00D4614E" w:rsidP="006413DB">
      <w:pPr>
        <w:tabs>
          <w:tab w:val="center" w:pos="5173"/>
          <w:tab w:val="right" w:pos="9637"/>
        </w:tabs>
        <w:ind w:firstLine="709"/>
        <w:jc w:val="center"/>
        <w:rPr>
          <w:b/>
          <w:sz w:val="28"/>
          <w:szCs w:val="28"/>
        </w:rPr>
      </w:pPr>
      <w:r w:rsidRPr="00D4614E">
        <w:rPr>
          <w:b/>
          <w:sz w:val="28"/>
          <w:szCs w:val="28"/>
        </w:rPr>
        <w:t>ПОСТАНОВЛЕНИЕ № 05-</w:t>
      </w:r>
      <w:r w:rsidRPr="00D4614E" w:rsidR="00D4614E">
        <w:rPr>
          <w:b/>
          <w:sz w:val="28"/>
          <w:szCs w:val="28"/>
        </w:rPr>
        <w:t>0</w:t>
      </w:r>
      <w:r w:rsidR="007D4E91">
        <w:rPr>
          <w:b/>
          <w:sz w:val="28"/>
          <w:szCs w:val="28"/>
        </w:rPr>
        <w:t>9</w:t>
      </w:r>
      <w:r w:rsidR="00E64ABD">
        <w:rPr>
          <w:b/>
          <w:sz w:val="28"/>
          <w:szCs w:val="28"/>
        </w:rPr>
        <w:t>32</w:t>
      </w:r>
      <w:r w:rsidRPr="00D4614E">
        <w:rPr>
          <w:b/>
          <w:sz w:val="28"/>
          <w:szCs w:val="28"/>
        </w:rPr>
        <w:t>-240</w:t>
      </w:r>
      <w:r w:rsidR="00E64ABD">
        <w:rPr>
          <w:b/>
          <w:sz w:val="28"/>
          <w:szCs w:val="28"/>
        </w:rPr>
        <w:t>1</w:t>
      </w:r>
      <w:r w:rsidRPr="00D4614E">
        <w:rPr>
          <w:b/>
          <w:sz w:val="28"/>
          <w:szCs w:val="28"/>
        </w:rPr>
        <w:t>/202</w:t>
      </w:r>
      <w:r w:rsidRPr="00D4614E" w:rsidR="00D4614E">
        <w:rPr>
          <w:b/>
          <w:sz w:val="28"/>
          <w:szCs w:val="28"/>
        </w:rPr>
        <w:t>5</w:t>
      </w:r>
    </w:p>
    <w:p w:rsidR="006413DB" w:rsidP="00D4614E">
      <w:pPr>
        <w:ind w:firstLine="709"/>
        <w:jc w:val="center"/>
        <w:rPr>
          <w:b/>
          <w:sz w:val="28"/>
          <w:szCs w:val="28"/>
        </w:rPr>
      </w:pPr>
      <w:r w:rsidRPr="00D4614E">
        <w:rPr>
          <w:b/>
          <w:sz w:val="28"/>
          <w:szCs w:val="28"/>
        </w:rPr>
        <w:t>о назначении административного наказания</w:t>
      </w:r>
    </w:p>
    <w:p w:rsidR="00D4614E" w:rsidRPr="00D4614E" w:rsidP="00D4614E">
      <w:pPr>
        <w:ind w:firstLine="709"/>
        <w:jc w:val="center"/>
        <w:rPr>
          <w:rFonts w:eastAsia="MS Mincho"/>
          <w:sz w:val="28"/>
          <w:szCs w:val="28"/>
        </w:rPr>
      </w:pPr>
    </w:p>
    <w:p w:rsidR="00E64ABD" w:rsidP="00E64ABD">
      <w:pPr>
        <w:jc w:val="both"/>
        <w:rPr>
          <w:rFonts w:eastAsia="MS Mincho"/>
          <w:sz w:val="28"/>
          <w:szCs w:val="28"/>
        </w:rPr>
      </w:pPr>
      <w:r>
        <w:rPr>
          <w:rFonts w:eastAsia="MS Mincho"/>
          <w:sz w:val="28"/>
          <w:szCs w:val="28"/>
        </w:rPr>
        <w:t>25</w:t>
      </w:r>
      <w:r w:rsidRPr="00D4614E" w:rsidR="006413DB">
        <w:rPr>
          <w:rFonts w:eastAsia="MS Mincho"/>
          <w:sz w:val="28"/>
          <w:szCs w:val="28"/>
        </w:rPr>
        <w:t xml:space="preserve"> </w:t>
      </w:r>
      <w:r>
        <w:rPr>
          <w:rFonts w:eastAsia="MS Mincho"/>
          <w:sz w:val="28"/>
          <w:szCs w:val="28"/>
        </w:rPr>
        <w:t>сентября</w:t>
      </w:r>
      <w:r w:rsidRPr="00D4614E" w:rsidR="006413DB">
        <w:rPr>
          <w:rFonts w:eastAsia="MS Mincho"/>
          <w:sz w:val="28"/>
          <w:szCs w:val="28"/>
        </w:rPr>
        <w:t xml:space="preserve"> 202</w:t>
      </w:r>
      <w:r w:rsidRPr="00D4614E" w:rsidR="00D4614E">
        <w:rPr>
          <w:rFonts w:eastAsia="MS Mincho"/>
          <w:sz w:val="28"/>
          <w:szCs w:val="28"/>
        </w:rPr>
        <w:t>5</w:t>
      </w:r>
      <w:r w:rsidRPr="00D4614E" w:rsidR="006413DB">
        <w:rPr>
          <w:rFonts w:eastAsia="MS Mincho"/>
          <w:sz w:val="28"/>
          <w:szCs w:val="28"/>
        </w:rPr>
        <w:t xml:space="preserve"> года </w:t>
      </w:r>
      <w:r w:rsidRPr="00D4614E" w:rsidR="006413DB">
        <w:rPr>
          <w:rFonts w:eastAsia="MS Mincho"/>
          <w:sz w:val="28"/>
          <w:szCs w:val="28"/>
        </w:rPr>
        <w:tab/>
      </w:r>
      <w:r w:rsidRPr="00D4614E" w:rsidR="006413DB">
        <w:rPr>
          <w:rFonts w:eastAsia="MS Mincho"/>
          <w:sz w:val="28"/>
          <w:szCs w:val="28"/>
        </w:rPr>
        <w:tab/>
      </w:r>
      <w:r w:rsidRPr="00D4614E" w:rsidR="006413DB">
        <w:rPr>
          <w:rFonts w:eastAsia="MS Mincho"/>
          <w:sz w:val="28"/>
          <w:szCs w:val="28"/>
        </w:rPr>
        <w:tab/>
      </w:r>
      <w:r w:rsidRPr="00D4614E" w:rsidR="006413DB">
        <w:rPr>
          <w:rFonts w:eastAsia="MS Mincho"/>
          <w:sz w:val="28"/>
          <w:szCs w:val="28"/>
        </w:rPr>
        <w:tab/>
        <w:t xml:space="preserve">  </w:t>
      </w:r>
      <w:r w:rsidRPr="00D4614E" w:rsidR="00D4614E">
        <w:rPr>
          <w:rFonts w:eastAsia="MS Mincho"/>
          <w:sz w:val="28"/>
          <w:szCs w:val="28"/>
        </w:rPr>
        <w:t xml:space="preserve">              </w:t>
      </w:r>
      <w:r w:rsidRPr="00D4614E" w:rsidR="006413DB">
        <w:rPr>
          <w:rFonts w:eastAsia="MS Mincho"/>
          <w:sz w:val="28"/>
          <w:szCs w:val="28"/>
        </w:rPr>
        <w:t xml:space="preserve">           </w:t>
      </w:r>
      <w:r w:rsidR="00D4614E">
        <w:rPr>
          <w:rFonts w:eastAsia="MS Mincho"/>
          <w:sz w:val="28"/>
          <w:szCs w:val="28"/>
        </w:rPr>
        <w:t xml:space="preserve"> </w:t>
      </w:r>
      <w:r w:rsidRPr="00D4614E" w:rsidR="006413DB">
        <w:rPr>
          <w:rFonts w:eastAsia="MS Mincho"/>
          <w:sz w:val="28"/>
          <w:szCs w:val="28"/>
        </w:rPr>
        <w:t xml:space="preserve">               г. Пыть-Ях   </w:t>
      </w:r>
      <w:r w:rsidRPr="00D4614E" w:rsidR="006413DB">
        <w:rPr>
          <w:rFonts w:eastAsia="MS Mincho"/>
          <w:sz w:val="28"/>
          <w:szCs w:val="28"/>
        </w:rPr>
        <w:tab/>
      </w:r>
    </w:p>
    <w:p w:rsidR="006413DB" w:rsidRPr="00D4614E" w:rsidP="006413DB">
      <w:pPr>
        <w:ind w:firstLine="708"/>
        <w:jc w:val="both"/>
        <w:rPr>
          <w:rFonts w:eastAsia="MS Mincho"/>
          <w:sz w:val="28"/>
          <w:szCs w:val="28"/>
        </w:rPr>
      </w:pPr>
      <w:r>
        <w:rPr>
          <w:rFonts w:eastAsia="MS Mincho"/>
          <w:sz w:val="28"/>
          <w:szCs w:val="28"/>
        </w:rPr>
        <w:t>М</w:t>
      </w:r>
      <w:r w:rsidRPr="00D4614E">
        <w:rPr>
          <w:rFonts w:eastAsia="MS Mincho"/>
          <w:sz w:val="28"/>
          <w:szCs w:val="28"/>
        </w:rPr>
        <w:t xml:space="preserve">ировой судья судебного участка № 1 Пыть-Яхского судебного района Ханты-Мансийского автономного округа-Югры Костарева Елена Игоревна, находящийся по адресу: 628380, ХМАО-Югра, г. Пыть-Ях, 2 мкр., д. 4, </w:t>
      </w:r>
    </w:p>
    <w:p w:rsidR="006413DB" w:rsidRPr="00D4614E" w:rsidP="006413DB">
      <w:pPr>
        <w:ind w:firstLine="708"/>
        <w:jc w:val="both"/>
        <w:rPr>
          <w:rFonts w:eastAsia="MS Mincho"/>
          <w:sz w:val="28"/>
          <w:szCs w:val="28"/>
        </w:rPr>
      </w:pPr>
      <w:r w:rsidRPr="00D4614E">
        <w:rPr>
          <w:rFonts w:eastAsia="MS Mincho"/>
          <w:sz w:val="28"/>
          <w:szCs w:val="28"/>
        </w:rPr>
        <w:t xml:space="preserve">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 </w:t>
      </w:r>
    </w:p>
    <w:p w:rsidR="007D4E91" w:rsidRPr="00B956F4" w:rsidP="007D4E91">
      <w:pPr>
        <w:pStyle w:val="PlainText"/>
        <w:ind w:left="708"/>
        <w:jc w:val="both"/>
        <w:rPr>
          <w:rFonts w:ascii="Times New Roman" w:eastAsia="MS Mincho" w:hAnsi="Times New Roman"/>
          <w:sz w:val="28"/>
          <w:szCs w:val="28"/>
        </w:rPr>
      </w:pPr>
      <w:r w:rsidRPr="00141458">
        <w:rPr>
          <w:rFonts w:ascii="Times New Roman" w:hAnsi="Times New Roman" w:cs="Times New Roman"/>
          <w:sz w:val="28"/>
          <w:szCs w:val="28"/>
        </w:rPr>
        <w:t xml:space="preserve">должностного лица – </w:t>
      </w:r>
      <w:r>
        <w:rPr>
          <w:rFonts w:ascii="Times New Roman" w:hAnsi="Times New Roman" w:cs="Times New Roman"/>
          <w:sz w:val="28"/>
          <w:szCs w:val="28"/>
        </w:rPr>
        <w:t>председателя Пыть-Яхской городской общественной организации ветеранов (пенсионеров) войны, труда, вооруженных сил и правоохранительных органов</w:t>
      </w:r>
      <w:r w:rsidRPr="00141458">
        <w:rPr>
          <w:rFonts w:ascii="Times New Roman" w:hAnsi="Times New Roman" w:cs="Times New Roman"/>
          <w:sz w:val="28"/>
          <w:szCs w:val="28"/>
        </w:rPr>
        <w:t xml:space="preserve"> </w:t>
      </w:r>
      <w:r>
        <w:rPr>
          <w:rFonts w:ascii="Times New Roman" w:hAnsi="Times New Roman" w:cs="Times New Roman"/>
          <w:sz w:val="28"/>
          <w:szCs w:val="28"/>
        </w:rPr>
        <w:t>Нагорьского Анатолия Миколаевича</w:t>
      </w:r>
      <w:r w:rsidRPr="00141458">
        <w:rPr>
          <w:rFonts w:ascii="Times New Roman" w:hAnsi="Times New Roman" w:cs="Times New Roman"/>
          <w:sz w:val="28"/>
          <w:szCs w:val="28"/>
        </w:rPr>
        <w:t xml:space="preserve">, </w:t>
      </w:r>
      <w:r w:rsidR="00BD5639">
        <w:rPr>
          <w:rFonts w:ascii="Times New Roman" w:hAnsi="Times New Roman" w:cs="Times New Roman"/>
          <w:sz w:val="28"/>
          <w:szCs w:val="28"/>
        </w:rPr>
        <w:t>--</w:t>
      </w:r>
    </w:p>
    <w:p w:rsidR="007D4E91" w:rsidRPr="00B956F4" w:rsidP="007D4E91">
      <w:pPr>
        <w:pStyle w:val="PlainText"/>
        <w:ind w:left="2832" w:firstLine="708"/>
        <w:jc w:val="both"/>
        <w:rPr>
          <w:rFonts w:ascii="Times New Roman" w:eastAsia="MS Mincho" w:hAnsi="Times New Roman"/>
          <w:sz w:val="28"/>
          <w:szCs w:val="28"/>
        </w:rPr>
      </w:pPr>
      <w:r w:rsidRPr="00B956F4">
        <w:rPr>
          <w:rFonts w:ascii="Times New Roman" w:eastAsia="MS Mincho" w:hAnsi="Times New Roman"/>
          <w:sz w:val="28"/>
          <w:szCs w:val="28"/>
        </w:rPr>
        <w:t xml:space="preserve">    </w:t>
      </w:r>
    </w:p>
    <w:p w:rsidR="007D4E91" w:rsidRPr="00B956F4" w:rsidP="007D4E91">
      <w:pPr>
        <w:pStyle w:val="PlainText"/>
        <w:ind w:left="2832" w:firstLine="708"/>
        <w:rPr>
          <w:rFonts w:ascii="Times New Roman" w:eastAsia="MS Mincho" w:hAnsi="Times New Roman"/>
          <w:b/>
          <w:sz w:val="28"/>
          <w:szCs w:val="28"/>
        </w:rPr>
      </w:pPr>
      <w:r w:rsidRPr="00B956F4">
        <w:rPr>
          <w:rFonts w:ascii="Times New Roman" w:eastAsia="MS Mincho" w:hAnsi="Times New Roman"/>
          <w:b/>
          <w:sz w:val="28"/>
          <w:szCs w:val="28"/>
        </w:rPr>
        <w:t xml:space="preserve">   УСТАНОВИЛ:</w:t>
      </w:r>
    </w:p>
    <w:p w:rsidR="007D4E91" w:rsidRPr="00B956F4" w:rsidP="007D4E91">
      <w:pPr>
        <w:pStyle w:val="PlainText"/>
        <w:ind w:left="2832" w:firstLine="708"/>
        <w:jc w:val="both"/>
        <w:rPr>
          <w:rFonts w:ascii="Times New Roman" w:eastAsia="MS Mincho" w:hAnsi="Times New Roman" w:cs="Times New Roman"/>
          <w:sz w:val="28"/>
          <w:szCs w:val="28"/>
        </w:rPr>
      </w:pPr>
    </w:p>
    <w:p w:rsidR="007D4E91" w:rsidRPr="00B956F4" w:rsidP="007D4E91">
      <w:pPr>
        <w:pStyle w:val="PlainText"/>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года</w:t>
      </w:r>
      <w:r w:rsidRPr="00B956F4">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Нагорьский А.М.</w:t>
      </w:r>
      <w:r w:rsidRPr="00B956F4">
        <w:rPr>
          <w:rFonts w:ascii="Times New Roman" w:eastAsia="MS Mincho" w:hAnsi="Times New Roman" w:cs="Times New Roman"/>
          <w:sz w:val="28"/>
          <w:szCs w:val="28"/>
        </w:rPr>
        <w:t xml:space="preserve">, являясь </w:t>
      </w:r>
      <w:r w:rsidRPr="00B62A57">
        <w:rPr>
          <w:rFonts w:ascii="Times New Roman" w:eastAsia="MS Mincho" w:hAnsi="Times New Roman" w:cs="Times New Roman"/>
          <w:sz w:val="28"/>
          <w:szCs w:val="28"/>
        </w:rPr>
        <w:t>председател</w:t>
      </w:r>
      <w:r>
        <w:rPr>
          <w:rFonts w:ascii="Times New Roman" w:eastAsia="MS Mincho" w:hAnsi="Times New Roman" w:cs="Times New Roman"/>
          <w:sz w:val="28"/>
          <w:szCs w:val="28"/>
        </w:rPr>
        <w:t>ем</w:t>
      </w:r>
      <w:r w:rsidRPr="00B62A57">
        <w:rPr>
          <w:rFonts w:ascii="Times New Roman" w:eastAsia="MS Mincho" w:hAnsi="Times New Roman" w:cs="Times New Roman"/>
          <w:sz w:val="28"/>
          <w:szCs w:val="28"/>
        </w:rPr>
        <w:t xml:space="preserve"> Пыть-Яхской городской общественной организации ветеранов (пенсионеров) войны, труда, вооруженных сил и правоохранительных органов</w:t>
      </w:r>
      <w:r w:rsidRPr="00B956F4">
        <w:rPr>
          <w:rFonts w:ascii="Times New Roman" w:eastAsia="MS Mincho" w:hAnsi="Times New Roman" w:cs="Times New Roman"/>
          <w:sz w:val="28"/>
          <w:szCs w:val="28"/>
        </w:rPr>
        <w:t>, расположенно</w:t>
      </w:r>
      <w:r>
        <w:rPr>
          <w:rFonts w:ascii="Times New Roman" w:eastAsia="MS Mincho" w:hAnsi="Times New Roman" w:cs="Times New Roman"/>
          <w:sz w:val="28"/>
          <w:szCs w:val="28"/>
        </w:rPr>
        <w:t>й</w:t>
      </w:r>
      <w:r w:rsidRPr="00B956F4">
        <w:rPr>
          <w:rFonts w:ascii="Times New Roman" w:eastAsia="MS Mincho" w:hAnsi="Times New Roman" w:cs="Times New Roman"/>
          <w:sz w:val="28"/>
          <w:szCs w:val="28"/>
        </w:rPr>
        <w:t xml:space="preserve"> по адресу: </w:t>
      </w:r>
      <w:r>
        <w:rPr>
          <w:rFonts w:ascii="Times New Roman" w:eastAsia="MS Mincho" w:hAnsi="Times New Roman" w:cs="Times New Roman"/>
          <w:sz w:val="28"/>
          <w:szCs w:val="28"/>
        </w:rPr>
        <w:t>--</w:t>
      </w:r>
      <w:r w:rsidRPr="00B956F4">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в нарушение</w:t>
      </w:r>
      <w:r w:rsidRPr="00B956F4">
        <w:rPr>
          <w:rFonts w:ascii="Times New Roman" w:eastAsia="MS Mincho" w:hAnsi="Times New Roman" w:cs="Times New Roman"/>
          <w:sz w:val="28"/>
          <w:szCs w:val="28"/>
        </w:rPr>
        <w:t xml:space="preserve"> </w:t>
      </w:r>
      <w:r w:rsidRPr="008B5814">
        <w:rPr>
          <w:rFonts w:ascii="Times New Roman" w:eastAsia="MS Mincho" w:hAnsi="Times New Roman" w:cs="Times New Roman"/>
          <w:sz w:val="28"/>
          <w:szCs w:val="28"/>
        </w:rPr>
        <w:t>п. 3, 4 ст. 289</w:t>
      </w:r>
      <w:r>
        <w:rPr>
          <w:rFonts w:ascii="Times New Roman" w:eastAsia="MS Mincho" w:hAnsi="Times New Roman" w:cs="Times New Roman"/>
          <w:sz w:val="28"/>
          <w:szCs w:val="28"/>
        </w:rPr>
        <w:t xml:space="preserve"> Налогового Кодекса Российской Федерации,</w:t>
      </w:r>
      <w:r w:rsidRPr="008B5814">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несвоевременно предоставил налоговую декларацию по налогу на прибыль за 12 месяцев, квартальный 2024 год</w:t>
      </w:r>
      <w:r w:rsidRPr="00B956F4">
        <w:rPr>
          <w:rFonts w:ascii="Times New Roman" w:eastAsia="MS Mincho" w:hAnsi="Times New Roman" w:cs="Times New Roman"/>
          <w:sz w:val="28"/>
          <w:szCs w:val="28"/>
        </w:rPr>
        <w:t xml:space="preserve">, которую следовало представить не позднее </w:t>
      </w:r>
      <w:r>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xml:space="preserve">, то есть совершил административное правонарушение, предусмотренное ст. 15.5 Кодекса Российской Федерации об административных правонарушениях. </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о причинах неявки не сообщил, об отложении рассмотрения ходатайств не поступало, в связи с чем, мировой судья полагает исполненной обязанность по извещению о времени и месте рассмотрения дела, признает причину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полагает возможным рассмотреть дело в его отсутствие. </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Изучив материалы дела, мировой судья приходит к следующим выводам.</w:t>
      </w:r>
    </w:p>
    <w:p w:rsidR="007D4E91" w:rsidRPr="007C0AA2" w:rsidP="007D4E91">
      <w:pPr>
        <w:pStyle w:val="PlainText"/>
        <w:ind w:firstLine="708"/>
        <w:jc w:val="both"/>
        <w:rPr>
          <w:rFonts w:ascii="Times New Roman" w:eastAsia="MS Mincho" w:hAnsi="Times New Roman" w:cs="Times New Roman"/>
          <w:sz w:val="28"/>
          <w:szCs w:val="28"/>
        </w:rPr>
      </w:pPr>
      <w:r w:rsidRPr="007C0AA2">
        <w:rPr>
          <w:rFonts w:ascii="Times New Roman" w:eastAsia="MS Mincho" w:hAnsi="Times New Roman" w:cs="Times New Roman"/>
          <w:sz w:val="28"/>
          <w:szCs w:val="28"/>
        </w:rPr>
        <w:t>Согласно п.п. 4 п. 1 ст</w:t>
      </w:r>
      <w:r>
        <w:rPr>
          <w:rFonts w:ascii="Times New Roman" w:eastAsia="MS Mincho" w:hAnsi="Times New Roman" w:cs="Times New Roman"/>
          <w:sz w:val="28"/>
          <w:szCs w:val="28"/>
        </w:rPr>
        <w:t>.</w:t>
      </w:r>
      <w:r w:rsidRPr="007C0AA2">
        <w:rPr>
          <w:rFonts w:ascii="Times New Roman" w:eastAsia="MS Mincho" w:hAnsi="Times New Roman" w:cs="Times New Roman"/>
          <w:sz w:val="28"/>
          <w:szCs w:val="28"/>
        </w:rPr>
        <w:t xml:space="preserve"> 23 Налогового Кодекса Российской Федерации налогоплательщики обязаны предоставлять в установленном порядке в </w:t>
      </w:r>
      <w:r w:rsidRPr="007C0AA2">
        <w:rPr>
          <w:rFonts w:ascii="Times New Roman" w:eastAsia="MS Mincho" w:hAnsi="Times New Roman" w:cs="Times New Roman"/>
          <w:sz w:val="28"/>
          <w:szCs w:val="28"/>
        </w:rPr>
        <w:t>налоговый орган по месту учета налоговые декларации (расчеты), если такая обязанность предусмотрена законодательством о налогах и сборах.</w:t>
      </w:r>
    </w:p>
    <w:p w:rsidR="007D4E91" w:rsidRPr="007C0AA2" w:rsidP="007D4E91">
      <w:pPr>
        <w:pStyle w:val="PlainText"/>
        <w:ind w:firstLine="708"/>
        <w:jc w:val="both"/>
        <w:rPr>
          <w:rFonts w:ascii="Times New Roman" w:eastAsia="MS Mincho" w:hAnsi="Times New Roman" w:cs="Times New Roman"/>
          <w:sz w:val="28"/>
          <w:szCs w:val="28"/>
        </w:rPr>
      </w:pPr>
      <w:r w:rsidRPr="007C0AA2">
        <w:rPr>
          <w:rFonts w:ascii="Times New Roman" w:eastAsia="MS Mincho" w:hAnsi="Times New Roman" w:cs="Times New Roman"/>
          <w:sz w:val="28"/>
          <w:szCs w:val="28"/>
        </w:rPr>
        <w:t xml:space="preserve">В соответствии со статьями 246, 247 Кодекса налогоплательщиками налога на прибыль признаются российские организации, объектом налогообложения по налогу на прибыль которых, признается прибыль, полученная налогоплательщиком, то есть полученные доходы, уменьшенные на величину произведенных расходов, исходя из этого возложена обязанность </w:t>
      </w:r>
      <w:r>
        <w:rPr>
          <w:rFonts w:ascii="Times New Roman" w:eastAsia="MS Mincho" w:hAnsi="Times New Roman" w:cs="Times New Roman"/>
          <w:sz w:val="28"/>
          <w:szCs w:val="28"/>
        </w:rPr>
        <w:t>п</w:t>
      </w:r>
      <w:r w:rsidRPr="007C0AA2">
        <w:rPr>
          <w:rFonts w:ascii="Times New Roman" w:eastAsia="MS Mincho" w:hAnsi="Times New Roman" w:cs="Times New Roman"/>
          <w:sz w:val="28"/>
          <w:szCs w:val="28"/>
        </w:rPr>
        <w:t>о представлению налоговой декларации по налогу на прибыль и уплате налога на прибыль за 12 месяцев, квартальный 2023.</w:t>
      </w:r>
    </w:p>
    <w:p w:rsidR="007D4E91" w:rsidP="007D4E91">
      <w:pPr>
        <w:pStyle w:val="PlainText"/>
        <w:ind w:firstLine="708"/>
        <w:jc w:val="both"/>
        <w:rPr>
          <w:rFonts w:ascii="Times New Roman" w:eastAsia="MS Mincho" w:hAnsi="Times New Roman" w:cs="Times New Roman"/>
          <w:sz w:val="28"/>
          <w:szCs w:val="28"/>
        </w:rPr>
      </w:pPr>
      <w:r w:rsidRPr="007C0AA2">
        <w:rPr>
          <w:rFonts w:ascii="Times New Roman" w:eastAsia="MS Mincho" w:hAnsi="Times New Roman" w:cs="Times New Roman"/>
          <w:sz w:val="28"/>
          <w:szCs w:val="28"/>
        </w:rPr>
        <w:t>Согласно и. 1, 2 ст. 289 Кодекса налогоплательщики независимо от наличия у них обязанности по уплате налога и (или) авансовых платежей по налогу, особенностей исчисления и уплаты на</w:t>
      </w:r>
      <w:r>
        <w:rPr>
          <w:rFonts w:ascii="Times New Roman" w:eastAsia="MS Mincho" w:hAnsi="Times New Roman" w:cs="Times New Roman"/>
          <w:sz w:val="28"/>
          <w:szCs w:val="28"/>
        </w:rPr>
        <w:t>л</w:t>
      </w:r>
      <w:r w:rsidRPr="007C0AA2">
        <w:rPr>
          <w:rFonts w:ascii="Times New Roman" w:eastAsia="MS Mincho" w:hAnsi="Times New Roman" w:cs="Times New Roman"/>
          <w:sz w:val="28"/>
          <w:szCs w:val="28"/>
        </w:rPr>
        <w:t>ога обязаны по истечении каждого отчетного и налогового периода представлять в налоговые ор</w:t>
      </w:r>
      <w:r>
        <w:rPr>
          <w:rFonts w:ascii="Times New Roman" w:eastAsia="MS Mincho" w:hAnsi="Times New Roman" w:cs="Times New Roman"/>
          <w:sz w:val="28"/>
          <w:szCs w:val="28"/>
        </w:rPr>
        <w:t>ган</w:t>
      </w:r>
      <w:r w:rsidRPr="007C0AA2">
        <w:rPr>
          <w:rFonts w:ascii="Times New Roman" w:eastAsia="MS Mincho" w:hAnsi="Times New Roman" w:cs="Times New Roman"/>
          <w:sz w:val="28"/>
          <w:szCs w:val="28"/>
        </w:rPr>
        <w:t>ы по месту своего нахождения и месту нахождения каждого обособленного подразделения, соответствующие налоговые декларации.</w:t>
      </w:r>
    </w:p>
    <w:p w:rsidR="007D4E91" w:rsidRPr="007C0AA2" w:rsidP="007D4E91">
      <w:pPr>
        <w:pStyle w:val="PlainText"/>
        <w:ind w:firstLine="708"/>
        <w:jc w:val="both"/>
        <w:rPr>
          <w:rFonts w:ascii="Times New Roman" w:eastAsia="MS Mincho" w:hAnsi="Times New Roman" w:cs="Times New Roman"/>
          <w:sz w:val="28"/>
          <w:szCs w:val="28"/>
        </w:rPr>
      </w:pPr>
      <w:r w:rsidRPr="007C0AA2">
        <w:rPr>
          <w:rFonts w:ascii="Times New Roman" w:eastAsia="MS Mincho" w:hAnsi="Times New Roman" w:cs="Times New Roman"/>
          <w:sz w:val="28"/>
          <w:szCs w:val="28"/>
        </w:rPr>
        <w:t xml:space="preserve">В соответствии с п. 3, 4 ст. 289 Кодекса налогоплательщики представляют налоговые декларации </w:t>
      </w:r>
      <w:r>
        <w:rPr>
          <w:rFonts w:ascii="Times New Roman" w:eastAsia="MS Mincho" w:hAnsi="Times New Roman" w:cs="Times New Roman"/>
          <w:sz w:val="28"/>
          <w:szCs w:val="28"/>
        </w:rPr>
        <w:t>п</w:t>
      </w:r>
      <w:r w:rsidRPr="007C0AA2">
        <w:rPr>
          <w:rFonts w:ascii="Times New Roman" w:eastAsia="MS Mincho" w:hAnsi="Times New Roman" w:cs="Times New Roman"/>
          <w:sz w:val="28"/>
          <w:szCs w:val="28"/>
        </w:rPr>
        <w:t>о налогу на прибыль организаций не позднее 25 дней со дня окончания соответствующего отчетного периода, а по итогам налогового периода - не позднее 25 марта года, следующего за и</w:t>
      </w:r>
      <w:r>
        <w:rPr>
          <w:rFonts w:ascii="Times New Roman" w:eastAsia="MS Mincho" w:hAnsi="Times New Roman" w:cs="Times New Roman"/>
          <w:sz w:val="28"/>
          <w:szCs w:val="28"/>
        </w:rPr>
        <w:t>с</w:t>
      </w:r>
      <w:r w:rsidRPr="007C0AA2">
        <w:rPr>
          <w:rFonts w:ascii="Times New Roman" w:eastAsia="MS Mincho" w:hAnsi="Times New Roman" w:cs="Times New Roman"/>
          <w:sz w:val="28"/>
          <w:szCs w:val="28"/>
        </w:rPr>
        <w:t>текшим налоговым периодом. Согласно п</w:t>
      </w:r>
      <w:r>
        <w:rPr>
          <w:rFonts w:ascii="Times New Roman" w:eastAsia="MS Mincho" w:hAnsi="Times New Roman" w:cs="Times New Roman"/>
          <w:sz w:val="28"/>
          <w:szCs w:val="28"/>
        </w:rPr>
        <w:t>.</w:t>
      </w:r>
      <w:r w:rsidRPr="007C0AA2">
        <w:rPr>
          <w:rFonts w:ascii="Times New Roman" w:eastAsia="MS Mincho" w:hAnsi="Times New Roman" w:cs="Times New Roman"/>
          <w:sz w:val="28"/>
          <w:szCs w:val="28"/>
        </w:rPr>
        <w:t xml:space="preserve"> 1, 2 ст. 285 Кодекса отчетным периодом по налогу на прибыль организаций признаётся первый квартал, полугодие и девять месяцев календарного года, а налоговым периодом - календарный год.</w:t>
      </w:r>
    </w:p>
    <w:p w:rsidR="007D4E91" w:rsidRPr="007C0AA2" w:rsidP="007D4E91">
      <w:pPr>
        <w:pStyle w:val="PlainText"/>
        <w:ind w:firstLine="708"/>
        <w:jc w:val="both"/>
        <w:rPr>
          <w:rFonts w:ascii="Times New Roman" w:eastAsia="MS Mincho" w:hAnsi="Times New Roman" w:cs="Times New Roman"/>
          <w:sz w:val="28"/>
          <w:szCs w:val="28"/>
        </w:rPr>
      </w:pPr>
      <w:r w:rsidRPr="007C0AA2">
        <w:rPr>
          <w:rFonts w:ascii="Times New Roman" w:eastAsia="MS Mincho" w:hAnsi="Times New Roman" w:cs="Times New Roman"/>
          <w:sz w:val="28"/>
          <w:szCs w:val="28"/>
        </w:rPr>
        <w:t>Согласно статьи 6.1 п.7 Кодекса 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rsidR="007D4E91" w:rsidRPr="007C0AA2" w:rsidP="007D4E91">
      <w:pPr>
        <w:pStyle w:val="PlainText"/>
        <w:ind w:firstLine="708"/>
        <w:jc w:val="both"/>
        <w:rPr>
          <w:rFonts w:ascii="Times New Roman" w:eastAsia="MS Mincho" w:hAnsi="Times New Roman" w:cs="Times New Roman"/>
          <w:sz w:val="28"/>
          <w:szCs w:val="28"/>
        </w:rPr>
      </w:pPr>
      <w:r w:rsidRPr="007C0AA2">
        <w:rPr>
          <w:rFonts w:ascii="Times New Roman" w:eastAsia="MS Mincho" w:hAnsi="Times New Roman" w:cs="Times New Roman"/>
          <w:sz w:val="28"/>
          <w:szCs w:val="28"/>
        </w:rPr>
        <w:t>Так как налогоплательщик не уведомил</w:t>
      </w:r>
      <w:r w:rsidRPr="007C0AA2">
        <w:rPr>
          <w:rFonts w:ascii="Times New Roman" w:eastAsia="MS Mincho" w:hAnsi="Times New Roman" w:cs="Times New Roman"/>
          <w:sz w:val="28"/>
          <w:szCs w:val="28"/>
        </w:rPr>
        <w:tab/>
        <w:t>налоговую службу о выборе специального режима,</w:t>
      </w:r>
      <w:r>
        <w:rPr>
          <w:rFonts w:ascii="Times New Roman" w:eastAsia="MS Mincho" w:hAnsi="Times New Roman" w:cs="Times New Roman"/>
          <w:sz w:val="28"/>
          <w:szCs w:val="28"/>
        </w:rPr>
        <w:t xml:space="preserve"> </w:t>
      </w:r>
      <w:r w:rsidRPr="007C0AA2">
        <w:rPr>
          <w:rFonts w:ascii="Times New Roman" w:eastAsia="MS Mincho" w:hAnsi="Times New Roman" w:cs="Times New Roman"/>
          <w:sz w:val="28"/>
          <w:szCs w:val="28"/>
        </w:rPr>
        <w:t>ему присвоена автоматически общая система налогообложение после регистрации предприятия.</w:t>
      </w:r>
    </w:p>
    <w:p w:rsidR="007D4E91" w:rsidRPr="00B956F4" w:rsidP="007D4E91">
      <w:pPr>
        <w:pStyle w:val="PlainText"/>
        <w:ind w:firstLine="708"/>
        <w:jc w:val="both"/>
        <w:rPr>
          <w:rFonts w:ascii="Times New Roman" w:eastAsia="MS Mincho" w:hAnsi="Times New Roman" w:cs="Times New Roman"/>
          <w:sz w:val="28"/>
          <w:szCs w:val="28"/>
        </w:rPr>
      </w:pPr>
      <w:r w:rsidRPr="007C0AA2">
        <w:rPr>
          <w:rFonts w:ascii="Times New Roman" w:eastAsia="MS Mincho" w:hAnsi="Times New Roman" w:cs="Times New Roman"/>
          <w:sz w:val="28"/>
          <w:szCs w:val="28"/>
        </w:rPr>
        <w:t>Исходя из изложенного, срок представления декларации по налогу</w:t>
      </w:r>
      <w:r>
        <w:rPr>
          <w:rFonts w:ascii="Times New Roman" w:eastAsia="MS Mincho" w:hAnsi="Times New Roman" w:cs="Times New Roman"/>
          <w:sz w:val="28"/>
          <w:szCs w:val="28"/>
        </w:rPr>
        <w:t xml:space="preserve"> </w:t>
      </w:r>
      <w:r w:rsidRPr="007C0AA2">
        <w:rPr>
          <w:rFonts w:ascii="Times New Roman" w:eastAsia="MS Mincho" w:hAnsi="Times New Roman" w:cs="Times New Roman"/>
          <w:sz w:val="28"/>
          <w:szCs w:val="28"/>
        </w:rPr>
        <w:t>на прибыль за 12 месяцев, квартальный 2023</w:t>
      </w:r>
      <w:r>
        <w:rPr>
          <w:rFonts w:ascii="Times New Roman" w:eastAsia="MS Mincho" w:hAnsi="Times New Roman" w:cs="Times New Roman"/>
          <w:sz w:val="28"/>
          <w:szCs w:val="28"/>
        </w:rPr>
        <w:t xml:space="preserve"> </w:t>
      </w:r>
      <w:r w:rsidRPr="007C0AA2">
        <w:rPr>
          <w:rFonts w:ascii="Times New Roman" w:eastAsia="MS Mincho" w:hAnsi="Times New Roman" w:cs="Times New Roman"/>
          <w:sz w:val="28"/>
          <w:szCs w:val="28"/>
        </w:rPr>
        <w:t xml:space="preserve">года </w:t>
      </w:r>
      <w:r w:rsidRPr="00B956F4">
        <w:rPr>
          <w:rFonts w:ascii="Times New Roman" w:eastAsia="MS Mincho" w:hAnsi="Times New Roman" w:cs="Times New Roman"/>
          <w:sz w:val="28"/>
          <w:szCs w:val="28"/>
        </w:rPr>
        <w:t xml:space="preserve">- не позднее </w:t>
      </w:r>
      <w:r w:rsidR="00BD5639">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xml:space="preserve"> </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Непредоставление декларации до указанной даты правонарушителем не оспаривается, подтверждается материалами дела. </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В соответствии с п.п.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B956F4">
        <w:rPr>
          <w:rFonts w:ascii="Times New Roman" w:eastAsia="MS Mincho" w:hAnsi="Times New Roman" w:cs="Times New Roman"/>
          <w:sz w:val="28"/>
          <w:szCs w:val="28"/>
        </w:rPr>
        <w:tab/>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В силу ст. 2.4 КоАП РФ административной ответственности подлежит должностное лицо в случае совершения им административного </w:t>
      </w:r>
      <w:r w:rsidRPr="00B956F4">
        <w:rPr>
          <w:rFonts w:ascii="Times New Roman" w:eastAsia="MS Mincho" w:hAnsi="Times New Roman" w:cs="Times New Roman"/>
          <w:sz w:val="28"/>
          <w:szCs w:val="28"/>
        </w:rPr>
        <w:t>правонарушения в связи с неисполнением либо ненадлежащим исполнением своих служебных обязанностей.</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Событие административного правонарушения и вина </w:t>
      </w:r>
      <w:r w:rsidRPr="00B62A57">
        <w:rPr>
          <w:rFonts w:ascii="Times New Roman" w:eastAsia="MS Mincho" w:hAnsi="Times New Roman" w:cs="Times New Roman"/>
          <w:sz w:val="28"/>
          <w:szCs w:val="28"/>
        </w:rPr>
        <w:t>председателя Пыть-Яхской городской общественной организации ветеранов (пенсионеров) войны, труда, вооруженных сил и правоохранительных органов Нагорьского А</w:t>
      </w:r>
      <w:r>
        <w:rPr>
          <w:rFonts w:ascii="Times New Roman" w:eastAsia="MS Mincho" w:hAnsi="Times New Roman" w:cs="Times New Roman"/>
          <w:sz w:val="28"/>
          <w:szCs w:val="28"/>
        </w:rPr>
        <w:t>.</w:t>
      </w:r>
      <w:r w:rsidRPr="00B62A57">
        <w:rPr>
          <w:rFonts w:ascii="Times New Roman" w:eastAsia="MS Mincho" w:hAnsi="Times New Roman" w:cs="Times New Roman"/>
          <w:sz w:val="28"/>
          <w:szCs w:val="28"/>
        </w:rPr>
        <w:t>М</w:t>
      </w:r>
      <w:r>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в его совершении подтверждаются совокупностью исследованных в судебном заседании доказательств:</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 протоколом об административном правонарушении № </w:t>
      </w:r>
      <w:r w:rsidR="00BD5639">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xml:space="preserve"> от </w:t>
      </w:r>
      <w:r w:rsidR="00BD5639">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 копией квитанции о приеме налоговой декларации в электронном виде, из которой следует, что налоговая декларация предоставлена организацией </w:t>
      </w:r>
      <w:r w:rsidR="00BD5639">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т.е. с нарушением установленного срока;</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 выпиской из Единого государственного реестра юридических лиц от </w:t>
      </w:r>
      <w:r w:rsidR="00BD5639">
        <w:rPr>
          <w:rFonts w:ascii="Times New Roman" w:eastAsia="MS Mincho" w:hAnsi="Times New Roman" w:cs="Times New Roman"/>
          <w:sz w:val="28"/>
          <w:szCs w:val="28"/>
        </w:rPr>
        <w:t>---</w:t>
      </w:r>
      <w:r w:rsidRPr="00B956F4">
        <w:rPr>
          <w:rFonts w:ascii="Times New Roman" w:eastAsia="MS Mincho" w:hAnsi="Times New Roman" w:cs="Times New Roman"/>
          <w:sz w:val="28"/>
          <w:szCs w:val="28"/>
        </w:rPr>
        <w:t xml:space="preserve">, согласно которой лицом, имеющим право действовать без доверенности от имени юридического лица является </w:t>
      </w:r>
      <w:r>
        <w:rPr>
          <w:rFonts w:ascii="Times New Roman" w:eastAsia="MS Mincho" w:hAnsi="Times New Roman" w:cs="Times New Roman"/>
          <w:sz w:val="28"/>
          <w:szCs w:val="28"/>
        </w:rPr>
        <w:t>председатель Нагорьский А.М.</w:t>
      </w:r>
      <w:r w:rsidRPr="00B956F4">
        <w:rPr>
          <w:rFonts w:ascii="Times New Roman" w:eastAsia="MS Mincho" w:hAnsi="Times New Roman" w:cs="Times New Roman"/>
          <w:sz w:val="28"/>
          <w:szCs w:val="28"/>
        </w:rPr>
        <w:t>, налоговым органом, осуществляющим учет, является Межрайонная инспекция ФНС России № 7 по ХМАО – Югре.</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Возглавляемая </w:t>
      </w:r>
      <w:r>
        <w:rPr>
          <w:rFonts w:ascii="Times New Roman" w:eastAsia="MS Mincho" w:hAnsi="Times New Roman" w:cs="Times New Roman"/>
          <w:sz w:val="28"/>
          <w:szCs w:val="28"/>
        </w:rPr>
        <w:t>Нагорьским А.М.</w:t>
      </w:r>
      <w:r w:rsidRPr="00B956F4">
        <w:rPr>
          <w:rFonts w:ascii="Times New Roman" w:eastAsia="MS Mincho" w:hAnsi="Times New Roman" w:cs="Times New Roman"/>
          <w:sz w:val="28"/>
          <w:szCs w:val="28"/>
        </w:rPr>
        <w:t xml:space="preserve"> организация состоит на налоговом учете Межрайонной инспекции ФНС России № 7 по ХМАО-Югре, что подтверждено прилагаемой выпиской из ЕГРЮЛ и обязана представлять в налоговые органы по месту своего нахождения налоговую декларацию в порядке, определенном НК РФ, чего не было сделано руководителем в сроки, предусмотренные 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На основании изложенного, мировой судья приходит к выводу о том, что </w:t>
      </w:r>
      <w:r>
        <w:rPr>
          <w:rFonts w:ascii="Times New Roman" w:eastAsia="MS Mincho" w:hAnsi="Times New Roman" w:cs="Times New Roman"/>
          <w:sz w:val="28"/>
          <w:szCs w:val="28"/>
        </w:rPr>
        <w:t>Нагорьский А.М.</w:t>
      </w:r>
      <w:r w:rsidRPr="00B956F4">
        <w:rPr>
          <w:rFonts w:ascii="Times New Roman" w:eastAsia="MS Mincho" w:hAnsi="Times New Roman" w:cs="Times New Roman"/>
          <w:sz w:val="28"/>
          <w:szCs w:val="28"/>
        </w:rPr>
        <w:t xml:space="preserve"> виновен в совершении правонарушения, предусмотренного ст. 15.5. Кодекса РФ об административных правонарушениях, т.е. нарушение установленных законодательством о налогах и сборах сроков представления налоговой декларации в налоговый орган по месту учета. </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 xml:space="preserve">Обстоятельств, отягчающих и смягчающих административную ответственность, не установлено. </w:t>
      </w:r>
    </w:p>
    <w:p w:rsidR="007D4E91" w:rsidRPr="00B956F4" w:rsidP="007D4E91">
      <w:pPr>
        <w:pStyle w:val="PlainText"/>
        <w:ind w:firstLine="708"/>
        <w:jc w:val="both"/>
        <w:rPr>
          <w:rFonts w:ascii="Times New Roman" w:eastAsia="MS Mincho" w:hAnsi="Times New Roman" w:cs="Times New Roman"/>
          <w:sz w:val="28"/>
          <w:szCs w:val="28"/>
        </w:rPr>
      </w:pPr>
      <w:r w:rsidRPr="00B956F4">
        <w:rPr>
          <w:rFonts w:ascii="Times New Roman" w:eastAsia="MS Mincho" w:hAnsi="Times New Roman" w:cs="Times New Roman"/>
          <w:sz w:val="28"/>
          <w:szCs w:val="28"/>
        </w:rPr>
        <w:t>При изложенных обстоятельствах мировой судья считает целесообразным назначить наказание в виде предупреждения.</w:t>
      </w:r>
    </w:p>
    <w:p w:rsidR="007D4E91" w:rsidRPr="00B956F4" w:rsidP="007D4E91">
      <w:pPr>
        <w:pStyle w:val="PlainText"/>
        <w:ind w:firstLine="708"/>
        <w:jc w:val="both"/>
        <w:rPr>
          <w:rFonts w:ascii="Times New Roman" w:eastAsia="MS Mincho" w:hAnsi="Times New Roman"/>
          <w:sz w:val="28"/>
          <w:szCs w:val="28"/>
        </w:rPr>
      </w:pPr>
      <w:r w:rsidRPr="00B956F4">
        <w:rPr>
          <w:rFonts w:ascii="Times New Roman" w:eastAsia="MS Mincho" w:hAnsi="Times New Roman"/>
          <w:sz w:val="28"/>
          <w:szCs w:val="28"/>
        </w:rPr>
        <w:t>Руководствуясь ст. ст. 3.4, 15.5, 23.1, 29.9-29.11 Кодекса РФ об админ</w:t>
      </w:r>
      <w:r w:rsidRPr="00B956F4">
        <w:rPr>
          <w:rFonts w:ascii="Times New Roman" w:eastAsia="MS Mincho" w:hAnsi="Times New Roman"/>
          <w:sz w:val="28"/>
          <w:szCs w:val="28"/>
        </w:rPr>
        <w:t>и</w:t>
      </w:r>
      <w:r w:rsidRPr="00B956F4">
        <w:rPr>
          <w:rFonts w:ascii="Times New Roman" w:eastAsia="MS Mincho" w:hAnsi="Times New Roman"/>
          <w:sz w:val="28"/>
          <w:szCs w:val="28"/>
        </w:rPr>
        <w:t>стративных правон</w:t>
      </w:r>
      <w:r w:rsidRPr="00B956F4">
        <w:rPr>
          <w:rFonts w:ascii="Times New Roman" w:eastAsia="MS Mincho" w:hAnsi="Times New Roman"/>
          <w:sz w:val="28"/>
          <w:szCs w:val="28"/>
        </w:rPr>
        <w:t>а</w:t>
      </w:r>
      <w:r w:rsidRPr="00B956F4">
        <w:rPr>
          <w:rFonts w:ascii="Times New Roman" w:eastAsia="MS Mincho" w:hAnsi="Times New Roman"/>
          <w:sz w:val="28"/>
          <w:szCs w:val="28"/>
        </w:rPr>
        <w:t>рушениях, мировой судья</w:t>
      </w:r>
    </w:p>
    <w:p w:rsidR="007D4E91" w:rsidP="007D4E91">
      <w:pPr>
        <w:pStyle w:val="PlainText"/>
        <w:rPr>
          <w:rFonts w:ascii="Times New Roman" w:eastAsia="MS Mincho" w:hAnsi="Times New Roman"/>
          <w:b/>
          <w:sz w:val="28"/>
          <w:szCs w:val="28"/>
        </w:rPr>
      </w:pPr>
      <w:r w:rsidRPr="00B956F4">
        <w:rPr>
          <w:rFonts w:ascii="Times New Roman" w:eastAsia="MS Mincho" w:hAnsi="Times New Roman"/>
          <w:sz w:val="28"/>
          <w:szCs w:val="28"/>
        </w:rPr>
        <w:tab/>
      </w:r>
      <w:r w:rsidRPr="00B956F4">
        <w:rPr>
          <w:rFonts w:ascii="Times New Roman" w:eastAsia="MS Mincho" w:hAnsi="Times New Roman"/>
          <w:sz w:val="28"/>
          <w:szCs w:val="28"/>
        </w:rPr>
        <w:tab/>
      </w:r>
      <w:r w:rsidRPr="00B956F4">
        <w:rPr>
          <w:rFonts w:ascii="Times New Roman" w:eastAsia="MS Mincho" w:hAnsi="Times New Roman"/>
          <w:sz w:val="28"/>
          <w:szCs w:val="28"/>
        </w:rPr>
        <w:tab/>
      </w:r>
      <w:r w:rsidRPr="00B956F4">
        <w:rPr>
          <w:rFonts w:ascii="Times New Roman" w:eastAsia="MS Mincho" w:hAnsi="Times New Roman"/>
          <w:sz w:val="28"/>
          <w:szCs w:val="28"/>
        </w:rPr>
        <w:tab/>
      </w:r>
    </w:p>
    <w:p w:rsidR="007D4E91" w:rsidRPr="00B956F4" w:rsidP="007D4E91">
      <w:pPr>
        <w:pStyle w:val="PlainText"/>
        <w:jc w:val="center"/>
        <w:rPr>
          <w:rFonts w:ascii="Times New Roman" w:eastAsia="MS Mincho" w:hAnsi="Times New Roman"/>
          <w:b/>
          <w:sz w:val="28"/>
          <w:szCs w:val="28"/>
        </w:rPr>
      </w:pPr>
      <w:r w:rsidRPr="00B956F4">
        <w:rPr>
          <w:rFonts w:ascii="Times New Roman" w:eastAsia="MS Mincho" w:hAnsi="Times New Roman"/>
          <w:b/>
          <w:sz w:val="28"/>
          <w:szCs w:val="28"/>
        </w:rPr>
        <w:t>ПОСТАНОВИЛ:</w:t>
      </w:r>
    </w:p>
    <w:p w:rsidR="007D4E91" w:rsidRPr="00B956F4" w:rsidP="007D4E91">
      <w:pPr>
        <w:pStyle w:val="PlainText"/>
        <w:rPr>
          <w:rFonts w:ascii="Times New Roman" w:eastAsia="MS Mincho" w:hAnsi="Times New Roman"/>
          <w:b/>
          <w:sz w:val="28"/>
          <w:szCs w:val="28"/>
        </w:rPr>
      </w:pPr>
    </w:p>
    <w:p w:rsidR="007D4E91" w:rsidRPr="00B956F4" w:rsidP="007D4E91">
      <w:pPr>
        <w:pStyle w:val="PlainText"/>
        <w:jc w:val="both"/>
        <w:rPr>
          <w:rFonts w:ascii="Times New Roman" w:eastAsia="MS Mincho" w:hAnsi="Times New Roman"/>
          <w:sz w:val="28"/>
          <w:szCs w:val="28"/>
        </w:rPr>
      </w:pPr>
      <w:r w:rsidRPr="00B956F4">
        <w:rPr>
          <w:rFonts w:ascii="Times New Roman" w:eastAsia="MS Mincho" w:hAnsi="Times New Roman"/>
          <w:b/>
          <w:sz w:val="28"/>
          <w:szCs w:val="28"/>
        </w:rPr>
        <w:tab/>
      </w:r>
      <w:r w:rsidRPr="00B956F4">
        <w:rPr>
          <w:rFonts w:ascii="Times New Roman" w:eastAsia="MS Mincho" w:hAnsi="Times New Roman"/>
          <w:sz w:val="28"/>
          <w:szCs w:val="28"/>
        </w:rPr>
        <w:t xml:space="preserve">должностное лицо – </w:t>
      </w:r>
      <w:r w:rsidRPr="00B62A57">
        <w:rPr>
          <w:rFonts w:ascii="Times New Roman" w:eastAsia="MS Mincho" w:hAnsi="Times New Roman"/>
          <w:sz w:val="28"/>
          <w:szCs w:val="28"/>
        </w:rPr>
        <w:t xml:space="preserve">председателя Пыть-Яхской городской общественной организации ветеранов (пенсионеров) войны, труда, вооруженных сил и правоохранительных органов Нагорьского Анатолия Миколаевича </w:t>
      </w:r>
      <w:r w:rsidRPr="00B956F4">
        <w:rPr>
          <w:rFonts w:ascii="Times New Roman" w:eastAsia="MS Mincho" w:hAnsi="Times New Roman"/>
          <w:sz w:val="28"/>
          <w:szCs w:val="28"/>
        </w:rPr>
        <w:t>признать виновным в совершении административного правонарушения, предусмотренного ст. 15.5 Кодекса РФ об административных правонарушениях, и назначить ему наказ</w:t>
      </w:r>
      <w:r w:rsidRPr="00B956F4">
        <w:rPr>
          <w:rFonts w:ascii="Times New Roman" w:eastAsia="MS Mincho" w:hAnsi="Times New Roman"/>
          <w:sz w:val="28"/>
          <w:szCs w:val="28"/>
        </w:rPr>
        <w:t>а</w:t>
      </w:r>
      <w:r w:rsidRPr="00B956F4">
        <w:rPr>
          <w:rFonts w:ascii="Times New Roman" w:eastAsia="MS Mincho" w:hAnsi="Times New Roman"/>
          <w:sz w:val="28"/>
          <w:szCs w:val="28"/>
        </w:rPr>
        <w:t>ние в виде пред</w:t>
      </w:r>
      <w:r w:rsidRPr="00B956F4">
        <w:rPr>
          <w:rFonts w:ascii="Times New Roman" w:eastAsia="MS Mincho" w:hAnsi="Times New Roman"/>
          <w:sz w:val="28"/>
          <w:szCs w:val="28"/>
        </w:rPr>
        <w:t>у</w:t>
      </w:r>
      <w:r w:rsidRPr="00B956F4">
        <w:rPr>
          <w:rFonts w:ascii="Times New Roman" w:eastAsia="MS Mincho" w:hAnsi="Times New Roman"/>
          <w:sz w:val="28"/>
          <w:szCs w:val="28"/>
        </w:rPr>
        <w:t>преждения.</w:t>
      </w:r>
    </w:p>
    <w:p w:rsidR="007D4E91" w:rsidRPr="00B956F4" w:rsidP="007D4E91">
      <w:pPr>
        <w:pStyle w:val="PlainText"/>
        <w:jc w:val="both"/>
        <w:rPr>
          <w:rFonts w:ascii="Times New Roman" w:eastAsia="MS Mincho" w:hAnsi="Times New Roman"/>
          <w:sz w:val="28"/>
          <w:szCs w:val="28"/>
        </w:rPr>
      </w:pPr>
      <w:r w:rsidRPr="00B956F4">
        <w:rPr>
          <w:rFonts w:ascii="Times New Roman" w:eastAsia="MS Mincho" w:hAnsi="Times New Roman"/>
          <w:sz w:val="28"/>
          <w:szCs w:val="28"/>
        </w:rPr>
        <w:tab/>
        <w:t>Постановление может быть обжаловано и опротестовано в течение десяти суток со дня вручения или получения копии постановления в Пыть-Яхский г</w:t>
      </w:r>
      <w:r w:rsidRPr="00B956F4">
        <w:rPr>
          <w:rFonts w:ascii="Times New Roman" w:eastAsia="MS Mincho" w:hAnsi="Times New Roman"/>
          <w:sz w:val="28"/>
          <w:szCs w:val="28"/>
        </w:rPr>
        <w:t>о</w:t>
      </w:r>
      <w:r w:rsidRPr="00B956F4">
        <w:rPr>
          <w:rFonts w:ascii="Times New Roman" w:eastAsia="MS Mincho" w:hAnsi="Times New Roman"/>
          <w:sz w:val="28"/>
          <w:szCs w:val="28"/>
        </w:rPr>
        <w:t>родской суд Ханты-Мансийского автономного округа-Югры.</w:t>
      </w:r>
    </w:p>
    <w:p w:rsidR="007D4E91" w:rsidRPr="00B956F4" w:rsidP="007D4E91">
      <w:pPr>
        <w:pStyle w:val="PlainText"/>
        <w:ind w:firstLine="708"/>
        <w:rPr>
          <w:rFonts w:ascii="Times New Roman" w:eastAsia="MS Mincho" w:hAnsi="Times New Roman"/>
          <w:sz w:val="28"/>
          <w:szCs w:val="28"/>
        </w:rPr>
      </w:pPr>
    </w:p>
    <w:p w:rsidR="007D4E91" w:rsidRPr="00B956F4" w:rsidP="007D4E91">
      <w:pPr>
        <w:pStyle w:val="PlainText"/>
        <w:rPr>
          <w:rFonts w:ascii="Times New Roman" w:eastAsia="MS Mincho" w:hAnsi="Times New Roman"/>
          <w:sz w:val="28"/>
          <w:szCs w:val="28"/>
        </w:rPr>
      </w:pPr>
      <w:r w:rsidRPr="00B956F4">
        <w:rPr>
          <w:rFonts w:ascii="Times New Roman" w:eastAsia="MS Mincho" w:hAnsi="Times New Roman"/>
          <w:sz w:val="28"/>
          <w:szCs w:val="28"/>
        </w:rPr>
        <w:t>Мировой судья</w:t>
      </w:r>
      <w:r w:rsidRPr="00B956F4">
        <w:rPr>
          <w:rFonts w:ascii="Times New Roman" w:eastAsia="MS Mincho" w:hAnsi="Times New Roman"/>
          <w:sz w:val="28"/>
          <w:szCs w:val="28"/>
        </w:rPr>
        <w:tab/>
      </w:r>
      <w:r w:rsidRPr="00B956F4">
        <w:rPr>
          <w:rFonts w:ascii="Times New Roman" w:eastAsia="MS Mincho" w:hAnsi="Times New Roman"/>
          <w:sz w:val="28"/>
          <w:szCs w:val="28"/>
        </w:rPr>
        <w:tab/>
      </w:r>
      <w:r w:rsidRPr="00B956F4">
        <w:rPr>
          <w:rFonts w:ascii="Times New Roman" w:eastAsia="MS Mincho" w:hAnsi="Times New Roman"/>
          <w:sz w:val="28"/>
          <w:szCs w:val="28"/>
        </w:rPr>
        <w:tab/>
        <w:t xml:space="preserve">                </w:t>
      </w:r>
      <w:r w:rsidRPr="00B956F4">
        <w:rPr>
          <w:rFonts w:ascii="Times New Roman" w:eastAsia="MS Mincho" w:hAnsi="Times New Roman"/>
          <w:sz w:val="28"/>
          <w:szCs w:val="28"/>
        </w:rPr>
        <w:tab/>
      </w:r>
      <w:r w:rsidRPr="00B956F4">
        <w:rPr>
          <w:rFonts w:ascii="Times New Roman" w:eastAsia="MS Mincho" w:hAnsi="Times New Roman"/>
          <w:sz w:val="28"/>
          <w:szCs w:val="28"/>
        </w:rPr>
        <w:tab/>
      </w:r>
      <w:r w:rsidRPr="00B956F4">
        <w:rPr>
          <w:rFonts w:ascii="Times New Roman" w:eastAsia="MS Mincho" w:hAnsi="Times New Roman"/>
          <w:sz w:val="28"/>
          <w:szCs w:val="28"/>
        </w:rPr>
        <w:tab/>
        <w:t xml:space="preserve">      Е.И. Костарева </w:t>
      </w:r>
    </w:p>
    <w:p w:rsidR="007D4E91" w:rsidRPr="00B956F4" w:rsidP="007D4E91">
      <w:pPr>
        <w:pStyle w:val="PlainText"/>
        <w:rPr>
          <w:rFonts w:ascii="Times New Roman" w:eastAsia="MS Mincho" w:hAnsi="Times New Roman"/>
          <w:sz w:val="28"/>
          <w:szCs w:val="28"/>
        </w:rPr>
      </w:pPr>
    </w:p>
    <w:p w:rsidR="00B10F1C" w:rsidRPr="00D4614E" w:rsidP="007D4E91">
      <w:pPr>
        <w:pStyle w:val="PlainText"/>
        <w:ind w:left="708"/>
        <w:jc w:val="both"/>
        <w:rPr>
          <w:rFonts w:eastAsia="MS Mincho"/>
          <w:sz w:val="28"/>
          <w:szCs w:val="28"/>
        </w:rPr>
      </w:pPr>
    </w:p>
    <w:sectPr w:rsidSect="00770B7B">
      <w:headerReference w:type="default" r:id="rId4"/>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BD5639">
      <w:rPr>
        <w:noProof/>
      </w:rPr>
      <w:t>4</w:t>
    </w:r>
    <w:r>
      <w:fldChar w:fldCharType="end"/>
    </w:r>
  </w:p>
  <w:p w:rsidR="00443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14E37"/>
    <w:rsid w:val="000324D2"/>
    <w:rsid w:val="00033D10"/>
    <w:rsid w:val="00047A57"/>
    <w:rsid w:val="00051963"/>
    <w:rsid w:val="00051EBA"/>
    <w:rsid w:val="00063EFF"/>
    <w:rsid w:val="00067120"/>
    <w:rsid w:val="00070E7F"/>
    <w:rsid w:val="00072580"/>
    <w:rsid w:val="00081381"/>
    <w:rsid w:val="00086BFD"/>
    <w:rsid w:val="000B055F"/>
    <w:rsid w:val="000B6317"/>
    <w:rsid w:val="000B657F"/>
    <w:rsid w:val="000C7F82"/>
    <w:rsid w:val="000D026D"/>
    <w:rsid w:val="000D1FCA"/>
    <w:rsid w:val="000D63B6"/>
    <w:rsid w:val="000F26D5"/>
    <w:rsid w:val="001024B8"/>
    <w:rsid w:val="0012682A"/>
    <w:rsid w:val="00126833"/>
    <w:rsid w:val="00127AF0"/>
    <w:rsid w:val="00130FD1"/>
    <w:rsid w:val="001379E9"/>
    <w:rsid w:val="00140A8B"/>
    <w:rsid w:val="00141458"/>
    <w:rsid w:val="00150686"/>
    <w:rsid w:val="00157A47"/>
    <w:rsid w:val="001660D0"/>
    <w:rsid w:val="00171BBB"/>
    <w:rsid w:val="001733C2"/>
    <w:rsid w:val="00192158"/>
    <w:rsid w:val="00196D1B"/>
    <w:rsid w:val="001A0C69"/>
    <w:rsid w:val="001A0F20"/>
    <w:rsid w:val="001A3B8E"/>
    <w:rsid w:val="001A53BC"/>
    <w:rsid w:val="001B238C"/>
    <w:rsid w:val="001B575E"/>
    <w:rsid w:val="001B742C"/>
    <w:rsid w:val="001C053E"/>
    <w:rsid w:val="001C1030"/>
    <w:rsid w:val="001C72A4"/>
    <w:rsid w:val="001D074C"/>
    <w:rsid w:val="001D6808"/>
    <w:rsid w:val="001E4DD1"/>
    <w:rsid w:val="001F349B"/>
    <w:rsid w:val="001F49F2"/>
    <w:rsid w:val="001F6299"/>
    <w:rsid w:val="00205EAF"/>
    <w:rsid w:val="0021179D"/>
    <w:rsid w:val="00217526"/>
    <w:rsid w:val="00224871"/>
    <w:rsid w:val="0022529F"/>
    <w:rsid w:val="00226569"/>
    <w:rsid w:val="00227ADD"/>
    <w:rsid w:val="00245AD8"/>
    <w:rsid w:val="00250941"/>
    <w:rsid w:val="00250F02"/>
    <w:rsid w:val="00254AEF"/>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7905"/>
    <w:rsid w:val="003456E1"/>
    <w:rsid w:val="00355EB1"/>
    <w:rsid w:val="00361971"/>
    <w:rsid w:val="00362093"/>
    <w:rsid w:val="00364A03"/>
    <w:rsid w:val="00364A52"/>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35BE1"/>
    <w:rsid w:val="00437DF4"/>
    <w:rsid w:val="00443CC5"/>
    <w:rsid w:val="00452E60"/>
    <w:rsid w:val="00456C93"/>
    <w:rsid w:val="00460362"/>
    <w:rsid w:val="004617DF"/>
    <w:rsid w:val="00477FE4"/>
    <w:rsid w:val="0048684F"/>
    <w:rsid w:val="0049592F"/>
    <w:rsid w:val="00497E56"/>
    <w:rsid w:val="004A07DB"/>
    <w:rsid w:val="004B1928"/>
    <w:rsid w:val="004B6111"/>
    <w:rsid w:val="004C0531"/>
    <w:rsid w:val="004C1C29"/>
    <w:rsid w:val="004D18CE"/>
    <w:rsid w:val="004D26D5"/>
    <w:rsid w:val="004D4F55"/>
    <w:rsid w:val="004E5A3B"/>
    <w:rsid w:val="004E5C85"/>
    <w:rsid w:val="004F2B73"/>
    <w:rsid w:val="004F6214"/>
    <w:rsid w:val="00501166"/>
    <w:rsid w:val="005056E4"/>
    <w:rsid w:val="005076BC"/>
    <w:rsid w:val="00507F77"/>
    <w:rsid w:val="00526763"/>
    <w:rsid w:val="0053457C"/>
    <w:rsid w:val="0053512E"/>
    <w:rsid w:val="0053518F"/>
    <w:rsid w:val="005356E3"/>
    <w:rsid w:val="00546C48"/>
    <w:rsid w:val="00563451"/>
    <w:rsid w:val="005671F9"/>
    <w:rsid w:val="00570D7E"/>
    <w:rsid w:val="0057523C"/>
    <w:rsid w:val="00575B76"/>
    <w:rsid w:val="00583B47"/>
    <w:rsid w:val="0059043D"/>
    <w:rsid w:val="00597026"/>
    <w:rsid w:val="005A24D4"/>
    <w:rsid w:val="005A2F1F"/>
    <w:rsid w:val="005A77BF"/>
    <w:rsid w:val="005B1121"/>
    <w:rsid w:val="005C0B93"/>
    <w:rsid w:val="005C687E"/>
    <w:rsid w:val="005D0273"/>
    <w:rsid w:val="005D1371"/>
    <w:rsid w:val="005D1DAA"/>
    <w:rsid w:val="005D348A"/>
    <w:rsid w:val="005F0021"/>
    <w:rsid w:val="00604DD5"/>
    <w:rsid w:val="00613773"/>
    <w:rsid w:val="00621452"/>
    <w:rsid w:val="0062409A"/>
    <w:rsid w:val="006413DB"/>
    <w:rsid w:val="00642322"/>
    <w:rsid w:val="006443CB"/>
    <w:rsid w:val="00650921"/>
    <w:rsid w:val="00651AA7"/>
    <w:rsid w:val="006533FC"/>
    <w:rsid w:val="0066542B"/>
    <w:rsid w:val="0067382B"/>
    <w:rsid w:val="00676864"/>
    <w:rsid w:val="00680FE3"/>
    <w:rsid w:val="0069158D"/>
    <w:rsid w:val="00694082"/>
    <w:rsid w:val="006951B5"/>
    <w:rsid w:val="006960CA"/>
    <w:rsid w:val="006A1370"/>
    <w:rsid w:val="006B1128"/>
    <w:rsid w:val="006B4F23"/>
    <w:rsid w:val="006B730A"/>
    <w:rsid w:val="006C0A65"/>
    <w:rsid w:val="006C5688"/>
    <w:rsid w:val="006E1976"/>
    <w:rsid w:val="006E1C85"/>
    <w:rsid w:val="006E71D3"/>
    <w:rsid w:val="00703AA1"/>
    <w:rsid w:val="00707D8C"/>
    <w:rsid w:val="007178B0"/>
    <w:rsid w:val="00731062"/>
    <w:rsid w:val="00735706"/>
    <w:rsid w:val="007418FC"/>
    <w:rsid w:val="00752D4F"/>
    <w:rsid w:val="00754724"/>
    <w:rsid w:val="00756F8C"/>
    <w:rsid w:val="007577DA"/>
    <w:rsid w:val="007578B4"/>
    <w:rsid w:val="00770B7B"/>
    <w:rsid w:val="00770EAC"/>
    <w:rsid w:val="007763F5"/>
    <w:rsid w:val="007807A1"/>
    <w:rsid w:val="00781036"/>
    <w:rsid w:val="007829BC"/>
    <w:rsid w:val="00786ADA"/>
    <w:rsid w:val="00795ACE"/>
    <w:rsid w:val="007A0745"/>
    <w:rsid w:val="007B29E7"/>
    <w:rsid w:val="007C0AA2"/>
    <w:rsid w:val="007D3C0F"/>
    <w:rsid w:val="007D4E91"/>
    <w:rsid w:val="007E6D2B"/>
    <w:rsid w:val="007F33F2"/>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3D0A"/>
    <w:rsid w:val="00895603"/>
    <w:rsid w:val="008B22F3"/>
    <w:rsid w:val="008B5814"/>
    <w:rsid w:val="008C32F9"/>
    <w:rsid w:val="008D50A0"/>
    <w:rsid w:val="008D54D2"/>
    <w:rsid w:val="008D66D4"/>
    <w:rsid w:val="008D6C77"/>
    <w:rsid w:val="008E6D04"/>
    <w:rsid w:val="008F1664"/>
    <w:rsid w:val="008F3AFB"/>
    <w:rsid w:val="00913DC7"/>
    <w:rsid w:val="0091570F"/>
    <w:rsid w:val="00925839"/>
    <w:rsid w:val="00926666"/>
    <w:rsid w:val="0094020D"/>
    <w:rsid w:val="00942AD0"/>
    <w:rsid w:val="00956593"/>
    <w:rsid w:val="00960434"/>
    <w:rsid w:val="00962B48"/>
    <w:rsid w:val="009762E6"/>
    <w:rsid w:val="009826E1"/>
    <w:rsid w:val="00982794"/>
    <w:rsid w:val="009A4CAA"/>
    <w:rsid w:val="009A60CE"/>
    <w:rsid w:val="009A6B11"/>
    <w:rsid w:val="009A7F61"/>
    <w:rsid w:val="009B0444"/>
    <w:rsid w:val="009B4B99"/>
    <w:rsid w:val="009B5300"/>
    <w:rsid w:val="009C6FF1"/>
    <w:rsid w:val="009D4538"/>
    <w:rsid w:val="009E6540"/>
    <w:rsid w:val="00A05E89"/>
    <w:rsid w:val="00A248A0"/>
    <w:rsid w:val="00A33BAF"/>
    <w:rsid w:val="00A40511"/>
    <w:rsid w:val="00A42FA8"/>
    <w:rsid w:val="00A44810"/>
    <w:rsid w:val="00A44B54"/>
    <w:rsid w:val="00A44EDC"/>
    <w:rsid w:val="00A44EEE"/>
    <w:rsid w:val="00A55414"/>
    <w:rsid w:val="00A57366"/>
    <w:rsid w:val="00A70EAF"/>
    <w:rsid w:val="00A81108"/>
    <w:rsid w:val="00A847AD"/>
    <w:rsid w:val="00A9183B"/>
    <w:rsid w:val="00A93C65"/>
    <w:rsid w:val="00A94E94"/>
    <w:rsid w:val="00A973B5"/>
    <w:rsid w:val="00AA1E55"/>
    <w:rsid w:val="00AB7D14"/>
    <w:rsid w:val="00AD553B"/>
    <w:rsid w:val="00AE41F9"/>
    <w:rsid w:val="00AE7EA5"/>
    <w:rsid w:val="00AF0403"/>
    <w:rsid w:val="00B014A7"/>
    <w:rsid w:val="00B019BB"/>
    <w:rsid w:val="00B10F1C"/>
    <w:rsid w:val="00B13CEB"/>
    <w:rsid w:val="00B15257"/>
    <w:rsid w:val="00B1723E"/>
    <w:rsid w:val="00B2180F"/>
    <w:rsid w:val="00B2182A"/>
    <w:rsid w:val="00B270AD"/>
    <w:rsid w:val="00B2791F"/>
    <w:rsid w:val="00B464D4"/>
    <w:rsid w:val="00B615B5"/>
    <w:rsid w:val="00B61B26"/>
    <w:rsid w:val="00B62A57"/>
    <w:rsid w:val="00B641F7"/>
    <w:rsid w:val="00B738FA"/>
    <w:rsid w:val="00B86F48"/>
    <w:rsid w:val="00B9264B"/>
    <w:rsid w:val="00B956F4"/>
    <w:rsid w:val="00BA0696"/>
    <w:rsid w:val="00BA2240"/>
    <w:rsid w:val="00BA43C6"/>
    <w:rsid w:val="00BA4E10"/>
    <w:rsid w:val="00BC203D"/>
    <w:rsid w:val="00BC4CB9"/>
    <w:rsid w:val="00BC6D6A"/>
    <w:rsid w:val="00BD3710"/>
    <w:rsid w:val="00BD5639"/>
    <w:rsid w:val="00BF15AF"/>
    <w:rsid w:val="00BF2215"/>
    <w:rsid w:val="00BF352A"/>
    <w:rsid w:val="00BF7F77"/>
    <w:rsid w:val="00C0086D"/>
    <w:rsid w:val="00C039AD"/>
    <w:rsid w:val="00C2100F"/>
    <w:rsid w:val="00C234ED"/>
    <w:rsid w:val="00C322FC"/>
    <w:rsid w:val="00C52BA1"/>
    <w:rsid w:val="00C539A3"/>
    <w:rsid w:val="00C662D1"/>
    <w:rsid w:val="00C708B9"/>
    <w:rsid w:val="00C81F7B"/>
    <w:rsid w:val="00C93BB9"/>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400"/>
    <w:rsid w:val="00D25F5E"/>
    <w:rsid w:val="00D3110F"/>
    <w:rsid w:val="00D31995"/>
    <w:rsid w:val="00D320BA"/>
    <w:rsid w:val="00D33D4B"/>
    <w:rsid w:val="00D4017B"/>
    <w:rsid w:val="00D4614E"/>
    <w:rsid w:val="00D50C2C"/>
    <w:rsid w:val="00D52A00"/>
    <w:rsid w:val="00D54A39"/>
    <w:rsid w:val="00D605FB"/>
    <w:rsid w:val="00D6168F"/>
    <w:rsid w:val="00D772F9"/>
    <w:rsid w:val="00D860EC"/>
    <w:rsid w:val="00D9380A"/>
    <w:rsid w:val="00D93D13"/>
    <w:rsid w:val="00D951ED"/>
    <w:rsid w:val="00D96FD4"/>
    <w:rsid w:val="00DA6754"/>
    <w:rsid w:val="00DC1E29"/>
    <w:rsid w:val="00DD60FD"/>
    <w:rsid w:val="00DE4D02"/>
    <w:rsid w:val="00DE74E9"/>
    <w:rsid w:val="00DF0966"/>
    <w:rsid w:val="00DF209A"/>
    <w:rsid w:val="00DF532F"/>
    <w:rsid w:val="00E052EF"/>
    <w:rsid w:val="00E1040C"/>
    <w:rsid w:val="00E1120F"/>
    <w:rsid w:val="00E11F07"/>
    <w:rsid w:val="00E15C9A"/>
    <w:rsid w:val="00E22EEC"/>
    <w:rsid w:val="00E2674B"/>
    <w:rsid w:val="00E2744C"/>
    <w:rsid w:val="00E335CC"/>
    <w:rsid w:val="00E559E9"/>
    <w:rsid w:val="00E55FB8"/>
    <w:rsid w:val="00E64ABD"/>
    <w:rsid w:val="00E9534F"/>
    <w:rsid w:val="00E956C4"/>
    <w:rsid w:val="00EB059D"/>
    <w:rsid w:val="00EB51E8"/>
    <w:rsid w:val="00EC2C3E"/>
    <w:rsid w:val="00EC2E79"/>
    <w:rsid w:val="00EC6823"/>
    <w:rsid w:val="00ED1CA4"/>
    <w:rsid w:val="00ED46CF"/>
    <w:rsid w:val="00EE0ABE"/>
    <w:rsid w:val="00EE655C"/>
    <w:rsid w:val="00EE680A"/>
    <w:rsid w:val="00EE6F26"/>
    <w:rsid w:val="00F0004F"/>
    <w:rsid w:val="00F03A39"/>
    <w:rsid w:val="00F03EBC"/>
    <w:rsid w:val="00F064BA"/>
    <w:rsid w:val="00F0701D"/>
    <w:rsid w:val="00F17AE3"/>
    <w:rsid w:val="00F249B6"/>
    <w:rsid w:val="00F308F4"/>
    <w:rsid w:val="00F31007"/>
    <w:rsid w:val="00F37C1E"/>
    <w:rsid w:val="00F403E5"/>
    <w:rsid w:val="00F50709"/>
    <w:rsid w:val="00F52400"/>
    <w:rsid w:val="00F52A22"/>
    <w:rsid w:val="00F70111"/>
    <w:rsid w:val="00F709BA"/>
    <w:rsid w:val="00F722A3"/>
    <w:rsid w:val="00F74DCE"/>
    <w:rsid w:val="00F8281D"/>
    <w:rsid w:val="00F8308B"/>
    <w:rsid w:val="00F9126D"/>
    <w:rsid w:val="00F913A2"/>
    <w:rsid w:val="00F9334B"/>
    <w:rsid w:val="00FA31A0"/>
    <w:rsid w:val="00FA6BC6"/>
    <w:rsid w:val="00FB462C"/>
    <w:rsid w:val="00FC5140"/>
    <w:rsid w:val="00FD06BF"/>
    <w:rsid w:val="00FD6592"/>
    <w:rsid w:val="00FE08AB"/>
    <w:rsid w:val="00FF0A29"/>
    <w:rsid w:val="00FF3D6D"/>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47EBB70-C2AB-4193-85B5-16CA36D4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